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bookmarkStart w:colFirst="0" w:colLast="0" w:name="_heading=h.gjdgxs" w:id="0"/>
      <w:bookmarkEnd w:id="0"/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6724650" cy="8334375"/>
                <wp:effectExtent b="0" l="0" r="0" t="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02725" y="0"/>
                          <a:ext cx="6686550" cy="7560000"/>
                        </a:xfrm>
                        <a:prstGeom prst="horizontalScroll">
                          <a:avLst>
                            <a:gd fmla="val 12500" name="adj"/>
                          </a:avLst>
                        </a:prstGeom>
                        <a:solidFill>
                          <a:srgbClr val="FBE4D4"/>
                        </a:solidFill>
                        <a:ln cap="flat" cmpd="sng" w="38100">
                          <a:solidFill>
                            <a:srgbClr val="F4B08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660033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660033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660033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660033"/>
                                <w:sz w:val="144"/>
                                <w:vertAlign w:val="baseline"/>
                              </w:rPr>
                              <w:t xml:space="preserve">Шевченко’s Love Story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724650" cy="8334375"/>
                <wp:effectExtent b="0" l="0" r="0" t="0"/>
                <wp:docPr id="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4650" cy="83343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b w:val="1"/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7198887" cy="8986058"/>
            <wp:effectExtent b="0" l="0" r="0" t="0"/>
            <wp:docPr descr="C:\Users\oleks\Desktop\0001.jpg" id="11" name="image6.jpg"/>
            <a:graphic>
              <a:graphicData uri="http://schemas.openxmlformats.org/drawingml/2006/picture">
                <pic:pic>
                  <pic:nvPicPr>
                    <pic:cNvPr descr="C:\Users\oleks\Desktop\0001.jpg" id="0" name="image6.jpg"/>
                    <pic:cNvPicPr preferRelativeResize="0"/>
                  </pic:nvPicPr>
                  <pic:blipFill>
                    <a:blip r:embed="rId9"/>
                    <a:srcRect b="4215" l="2793" r="1817" t="3605"/>
                    <a:stretch>
                      <a:fillRect/>
                    </a:stretch>
                  </pic:blipFill>
                  <pic:spPr>
                    <a:xfrm>
                      <a:off x="0" y="0"/>
                      <a:ext cx="7198887" cy="8986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7040048" cy="9452235"/>
            <wp:effectExtent b="0" l="0" r="0" t="0"/>
            <wp:docPr descr="C:\Users\oleks\Desktop\0001 (1).jpg" id="14" name="image5.jpg"/>
            <a:graphic>
              <a:graphicData uri="http://schemas.openxmlformats.org/drawingml/2006/picture">
                <pic:pic>
                  <pic:nvPicPr>
                    <pic:cNvPr descr="C:\Users\oleks\Desktop\0001 (1).jpg" id="0" name="image5.jpg"/>
                    <pic:cNvPicPr preferRelativeResize="0"/>
                  </pic:nvPicPr>
                  <pic:blipFill>
                    <a:blip r:embed="rId10"/>
                    <a:srcRect b="4062" l="5208" r="3016" t="4315"/>
                    <a:stretch>
                      <a:fillRect/>
                    </a:stretch>
                  </pic:blipFill>
                  <pic:spPr>
                    <a:xfrm>
                      <a:off x="0" y="0"/>
                      <a:ext cx="7040048" cy="9452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b w:val="1"/>
          <w:color w:val="ff0000"/>
          <w:sz w:val="56"/>
          <w:szCs w:val="56"/>
        </w:rPr>
      </w:pPr>
      <w:r w:rsidDel="00000000" w:rsidR="00000000" w:rsidRPr="00000000">
        <w:rPr>
          <w:b w:val="1"/>
          <w:color w:val="ff0000"/>
          <w:sz w:val="56"/>
          <w:szCs w:val="56"/>
        </w:rPr>
        <w:drawing>
          <wp:inline distB="0" distT="0" distL="0" distR="0">
            <wp:extent cx="7270254" cy="8524899"/>
            <wp:effectExtent b="0" l="0" r="0" t="0"/>
            <wp:docPr descr="C:\Users\oleks\Desktop\0001 (2).jpg" id="12" name="image8.jpg"/>
            <a:graphic>
              <a:graphicData uri="http://schemas.openxmlformats.org/drawingml/2006/picture">
                <pic:pic>
                  <pic:nvPicPr>
                    <pic:cNvPr descr="C:\Users\oleks\Desktop\0001 (2).jpg" id="0" name="image8.jpg"/>
                    <pic:cNvPicPr preferRelativeResize="0"/>
                  </pic:nvPicPr>
                  <pic:blipFill>
                    <a:blip r:embed="rId11"/>
                    <a:srcRect b="4606" l="0" r="0" t="4607"/>
                    <a:stretch>
                      <a:fillRect/>
                    </a:stretch>
                  </pic:blipFill>
                  <pic:spPr>
                    <a:xfrm>
                      <a:off x="0" y="0"/>
                      <a:ext cx="7270254" cy="8524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b w:val="1"/>
          <w:color w:val="ff0000"/>
          <w:sz w:val="56"/>
          <w:szCs w:val="56"/>
        </w:rPr>
      </w:pPr>
      <w:r w:rsidDel="00000000" w:rsidR="00000000" w:rsidRPr="00000000">
        <w:rPr>
          <w:b w:val="1"/>
          <w:color w:val="ff0000"/>
          <w:sz w:val="56"/>
          <w:szCs w:val="56"/>
        </w:rPr>
        <w:pict>
          <v:shape id="_x0000_i1025" style="width:542.25pt;height:723pt" type="#_x0000_t75">
            <v:imagedata r:id="rId1" o:title="IMG_3011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6"/>
          <w:szCs w:val="36"/>
          <w:rtl w:val="0"/>
        </w:rPr>
        <w:t xml:space="preserve">Побачення закінчують тільки поцілунками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6"/>
          <w:szCs w:val="36"/>
          <w:rtl w:val="0"/>
        </w:rPr>
        <w:t xml:space="preserve">(на  матеріалі поеми Т. Шевченка « Катерина»)</w:t>
      </w:r>
    </w:p>
    <w:p w:rsidR="00000000" w:rsidDel="00000000" w:rsidP="00000000" w:rsidRDefault="00000000" w:rsidRPr="00000000" w14:paraId="0000000A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статті робиться спроба нового прочитання поеми Т.Шевченка «Катерина» крізь призму поетичної опозиції  «любов-відповідальність», «обійми-поцілунки».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Ключові слова: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Катерина, офіцер, обійми, поцілунки.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Мета роботи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виявити та проаналізувати особливості втілення сюжетної канви  крізь призму «любов-відповідальність», «обійми-поцілунки».</w:t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Актуальність роботи: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тема взаємин представників молодого покоління зараз ,як ніколи, на часі. </w:t>
      </w:r>
    </w:p>
    <w:p w:rsidR="00000000" w:rsidDel="00000000" w:rsidP="00000000" w:rsidRDefault="00000000" w:rsidRPr="00000000" w14:paraId="0000000E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початку твору Катерина – проста сільська дівчина. Вона завзята в роботі, дбає про старих батьків. Коли у село прийшли «на постой» москалі, Катря навіть не звернула увагу. Але які розваги у сільської молоді в ті часи?!  У неділю до церкви та зустріч з однолітками на толоці після служби Божої.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Отам, на сільській толоці , Катерина і побачила офіцера Івана.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1438275" cy="1854835"/>
            <wp:effectExtent b="0" l="0" r="0" t="0"/>
            <wp:wrapSquare wrapText="bothSides" distB="0" distT="0" distL="114300" distR="114300"/>
            <wp:docPr descr="Девушка с Подолья - Тропинин, Василий Андреевич, картина в высоком ..." id="10" name="image3.jpg"/>
            <a:graphic>
              <a:graphicData uri="http://schemas.openxmlformats.org/drawingml/2006/picture">
                <pic:pic>
                  <pic:nvPicPr>
                    <pic:cNvPr descr="Девушка с Подолья - Тропинин, Василий Андреевич, картина в высоком ...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54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Чим чужинець полонив серце української красуні? Був не такий, як усі. Бравий, статний, представник російської еліти. Катерині, скромній дівчині, стало цікаво поспостерігати за ним. </w:t>
      </w:r>
    </w:p>
    <w:p w:rsidR="00000000" w:rsidDel="00000000" w:rsidP="00000000" w:rsidRDefault="00000000" w:rsidRPr="00000000" w14:paraId="00000011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 звернув  Іван увагу на українку? Можливо, так. А може, й ні. Зрештою, у нього досить багато обов’язків: подбати про солдат, провести стратегічні навчання, забезпечити гарнізон провізією. Самі розумієте, не до женихання: йому, відповідальній, чесній, порядній людині, голову ніколи було підняти: робота, турботи, обов’язки…</w:t>
      </w:r>
    </w:p>
    <w:p w:rsidR="00000000" w:rsidDel="00000000" w:rsidP="00000000" w:rsidRDefault="00000000" w:rsidRPr="00000000" w14:paraId="00000012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Але… Очі , очі, карі, жагучі, незабутні… Хіба можна забути таку красу?</w:t>
      </w:r>
    </w:p>
    <w:p w:rsidR="00000000" w:rsidDel="00000000" w:rsidP="00000000" w:rsidRDefault="00000000" w:rsidRPr="00000000" w14:paraId="00000013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Минає час… Тепер Іван частенько заходить вечірньої пори у садок до Катерини. Вони багато про що розмовляють, філософствують про життя, будують плани на майбутнє…</w:t>
      </w:r>
    </w:p>
    <w:p w:rsidR="00000000" w:rsidDel="00000000" w:rsidP="00000000" w:rsidRDefault="00000000" w:rsidRPr="00000000" w14:paraId="00000014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Суворий вирок долі пролунав, як грім над землею: Іван повинен йти у похід до Туреччини. Як повідомити Катрі, спорідненій душі, однодумцю, філософській натурі, про це?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110490</wp:posOffset>
            </wp:positionV>
            <wp:extent cx="1495425" cy="1401445"/>
            <wp:effectExtent b="0" l="0" r="0" t="0"/>
            <wp:wrapSquare wrapText="bothSides" distB="0" distT="0" distL="114300" distR="114300"/>
            <wp:docPr descr="Офицер и шпион - Русский трейлер | Фильм 2020 - YouTube" id="13" name="image2.jpg"/>
            <a:graphic>
              <a:graphicData uri="http://schemas.openxmlformats.org/drawingml/2006/picture">
                <pic:pic>
                  <pic:nvPicPr>
                    <pic:cNvPr descr="Офицер и шпион - Русский трейлер | Фильм 2020 - YouTube" id="0" name="image2.jpg"/>
                    <pic:cNvPicPr preferRelativeResize="0"/>
                  </pic:nvPicPr>
                  <pic:blipFill>
                    <a:blip r:embed="rId13"/>
                    <a:srcRect b="8687" l="15409" r="2980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01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Будучи людиною прямолінійною, Іван сказав правду.</w:t>
      </w:r>
    </w:p>
    <w:p w:rsidR="00000000" w:rsidDel="00000000" w:rsidP="00000000" w:rsidRDefault="00000000" w:rsidRPr="00000000" w14:paraId="00000016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І… (тут настає найнапруженіший момент твору) поцілував дівчину. </w:t>
      </w:r>
    </w:p>
    <w:p w:rsidR="00000000" w:rsidDel="00000000" w:rsidP="00000000" w:rsidRDefault="00000000" w:rsidRPr="00000000" w14:paraId="00000017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Досвідчений читач розуміє, що після такого наближається розв’язка. </w:t>
      </w:r>
    </w:p>
    <w:p w:rsidR="00000000" w:rsidDel="00000000" w:rsidP="00000000" w:rsidRDefault="00000000" w:rsidRPr="00000000" w14:paraId="00000018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Зачекаймо… Батьки дорікають дочці, питають, де ж її пара, де весілля. Катерина тільки згадує свого коханого , згадує оті поцілунки…  Рідні люди благають йти Московщини і  просять розповісти  добрим людям, що Катерина з України.  Дівчина прощається з батьками, адже вона йде шукати  того, кого так палко кохає.   Вона розуміє й те, що з батьками прощається навіки. Потім, взявши синочка, виходить із хати, прощається з батьківською оселею, бере на згадку трохи рідної землі. Довго в селі захоплювалися її коханням, але вона того вже не чула.  </w:t>
      </w:r>
    </w:p>
    <w:p w:rsidR="00000000" w:rsidDel="00000000" w:rsidP="00000000" w:rsidRDefault="00000000" w:rsidRPr="00000000" w14:paraId="00000019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Катерина з немовлям, розпитуючи дорогу в Московщину, йде досить довго.</w:t>
      </w:r>
    </w:p>
    <w:p w:rsidR="00000000" w:rsidDel="00000000" w:rsidP="00000000" w:rsidRDefault="00000000" w:rsidRPr="00000000" w14:paraId="0000001A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ній латана свитина, на плечах торбина, а в руках — ціпок. Ніхто її не чекав й не вітав, часом доводилося ночувати з дитиною і під тином. Шляхом зустріла чумаків. Переборюючи сором, попросила милостиню. Та не для себе — заради дитини.  Настала зима, а Катерина все в дорозі. Зустріла якось москалів, запитала про свого Івана, а ті лише глянули на неї : вони теж знали про його відданість Батьківщині та коханій людині. Під лісом побачила курінь, попросилася переночувати.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 </w:t>
        <w:tab/>
        <w:t xml:space="preserve">Свище по лісу завірюха.  Коло єгер оглядав  свою територію лісу, то побачив, що йдуть дорогою москалі. Катерина, боса, невдягнена, кинулася з хати. У старшому впізнала свого коханого, а  він свою єдину Катерину, яка  для нього народила сина.  Звичайно, що татусь захотів побачити свого синочка. Побігла Катруся  по  дитину. Коли принесла, то батько- офіцер дуже зрадів первістку.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7620</wp:posOffset>
            </wp:positionV>
            <wp:extent cx="1533525" cy="1570355"/>
            <wp:effectExtent b="0" l="0" r="0" t="0"/>
            <wp:wrapSquare wrapText="bothSides" distB="0" distT="0" distL="114300" distR="114300"/>
            <wp:docPr descr="Читать книгу Дама с камелиями Александра Дюма-сына : онлайн чтение ..." id="9" name="image4.jpg"/>
            <a:graphic>
              <a:graphicData uri="http://schemas.openxmlformats.org/drawingml/2006/picture">
                <pic:pic>
                  <pic:nvPicPr>
                    <pic:cNvPr descr="Читать книгу Дама с камелиями Александра Дюма-сына : онлайн чтение ..." id="0" name="image4.jpg"/>
                    <pic:cNvPicPr preferRelativeResize="0"/>
                  </pic:nvPicPr>
                  <pic:blipFill>
                    <a:blip r:embed="rId14"/>
                    <a:srcRect b="21735" l="-2" r="832" t="812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70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Плач немовляти  і радісний сміх москалика чули та бачили всі.  </w:t>
      </w:r>
    </w:p>
    <w:p w:rsidR="00000000" w:rsidDel="00000000" w:rsidP="00000000" w:rsidRDefault="00000000" w:rsidRPr="00000000" w14:paraId="0000001D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Іван згадав ці ніжні поцілунки,  про які не забував ні на хвилину. Вони підтримували його у важких солдатських буднях, надавали йому сили, плекали надію на зустріч із коханою Катериною….  </w: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Композиція </w:t>
      </w:r>
    </w:p>
    <w:p w:rsidR="00000000" w:rsidDel="00000000" w:rsidP="00000000" w:rsidRDefault="00000000" w:rsidRPr="00000000" w14:paraId="0000001F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Композиційно поема складається з 11-ти розділів та епілогу.</w:t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Сюжетні колізії так чи інакше пов’язані з героїнею поеми — Катериною.</w:t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Експозиція: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пролог-звернення поета до дівчат із застереженням не цілуватися із москалями; кохання і розлучення Катерини з офіцером. </w:t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Зав’язка: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Катерина залишає рідну домівку за наказом батьків. </w:t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Кульмінація: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зустріч героїні з москалем, обійми, поцілунки.</w:t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Розв ’язка: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епілог — життєва доля Івася, його випадкова зустріч з батьком ( обійми та поцілунки між рідними людьми)</w:t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Висновки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Отже, зміст поеми Т.Шевченка «Катерина» розкривається через призму поетичної опозиції «любов-відповідальність», «обійми-поцілунки». Це простежується під час аналізу образів Катерини й Івана, на ідейному та проблемно-тематичному рівні.</w:t>
        <w:br w:type="textWrapping"/>
        <w:t xml:space="preserve">           З метою нового прочитання поеми та окреслення опозиції «любов-відповідальність», «обійми-поцілунки»  подаються різноманітні прийоми роботи.</w:t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Література</w:t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Жила С. Шевченкова Катерина в поемі та в живописі / С. Жила // Дивослово. – 1996. – №3. – С. 47–50. </w:t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Ніколенко О. Риси байронічної поеми в творчості Т. Шевченка («Катерина») // Збірник праць Міжнародної (38-ї) наукової шевченківської конференції; відп. ред. В. Поліщук / О. Ніколенко. – Черкаси, Видавець Чабаненко Ю., 2011. – 690 с.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3. Павличко С. Зарубіжна література: Дослідж. та критич. статті. Передм. Д. Наливайка. / С. Павличко. – К.: Вид-во Соломії Павличко «Основи». 2001. – 559 с.</w:t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4. Смаль-Стоцький С. Т. Шевченко. Інтерпретації / С. Смаль-Стоцький. –Черкаси: БРАМА. Видавець Вовчок О. – 2003. – 376 с. [Серія «Шевченкознавчі раритети»] </w:t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Чижевський Д. Історія української літератури (від початків до доби реалізму) / Д. Чижевський. – Тернопіль: МПП «Презент», за участю ТОВ «Феміна». 1994. – 480 с.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 </w:t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5.jpg"/><Relationship Id="rId13" Type="http://schemas.openxmlformats.org/officeDocument/2006/relationships/image" Target="media/image2.jpg"/><Relationship Id="rId12" Type="http://schemas.openxmlformats.org/officeDocument/2006/relationships/image" Target="media/image3.jpg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.jpg"/><Relationship Id="rId14" Type="http://schemas.openxmlformats.org/officeDocument/2006/relationships/image" Target="media/image4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sp5HP5UaXwGJIFPS106kQkp8dQ==">AMUW2mVHhMaU5E0+aaj9EKN22wlXVB6CXrXeJjYgD6aACElZEw5RGYj34MczynXq5d0dmkamhg3YQ0+ojopSk2ClciLwOdPuMPpdHnBzH7hhHIuko4FMaVon9ZCQR5xTmhxsZjh5P8H0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2020-04-01T21:53:00Z</dcterms:created>
  <dc:creator>Алексей Мармыш</dc:creator>
</cp:coreProperties>
</file>