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02" w:rsidRPr="002646A2" w:rsidRDefault="00824199" w:rsidP="004A67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46A2">
        <w:rPr>
          <w:rFonts w:ascii="Times New Roman" w:hAnsi="Times New Roman" w:cs="Times New Roman"/>
          <w:b/>
          <w:sz w:val="36"/>
          <w:szCs w:val="36"/>
          <w:lang w:val="uk-UA"/>
        </w:rPr>
        <w:t>ІНФОРМАЦІЯ</w:t>
      </w:r>
    </w:p>
    <w:p w:rsidR="00824199" w:rsidRPr="002646A2" w:rsidRDefault="00824199" w:rsidP="002646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46A2">
        <w:rPr>
          <w:rFonts w:ascii="Times New Roman" w:hAnsi="Times New Roman" w:cs="Times New Roman"/>
          <w:b/>
          <w:sz w:val="28"/>
          <w:szCs w:val="28"/>
          <w:lang w:val="uk-UA"/>
        </w:rPr>
        <w:t>Для батьків та дітей, які досягли 14-річного віку</w:t>
      </w:r>
    </w:p>
    <w:p w:rsidR="004A6702" w:rsidRPr="002646A2" w:rsidRDefault="00824199" w:rsidP="002646A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>Відповідно до постанови Кабінету Міністрів України №745 від</w:t>
      </w:r>
      <w:r w:rsidR="004A6702"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46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26.10.2016 року </w:t>
      </w: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кожен громадянин України, який досяг 14-річного віку,</w:t>
      </w:r>
      <w:r w:rsidR="004A6702"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6702" w:rsidRPr="002646A2">
        <w:rPr>
          <w:rFonts w:ascii="Times New Roman" w:hAnsi="Times New Roman" w:cs="Times New Roman"/>
          <w:b/>
          <w:sz w:val="26"/>
          <w:szCs w:val="26"/>
        </w:rPr>
        <w:t>зобов</w:t>
      </w:r>
      <w:r w:rsidR="004A6702" w:rsidRPr="002646A2">
        <w:rPr>
          <w:rFonts w:ascii="Times New Roman" w:hAnsi="Times New Roman" w:cs="Times New Roman"/>
          <w:b/>
          <w:sz w:val="26"/>
          <w:szCs w:val="26"/>
          <w:lang w:val="uk-UA"/>
        </w:rPr>
        <w:t>’</w:t>
      </w:r>
      <w:proofErr w:type="spellStart"/>
      <w:r w:rsidR="004A6702" w:rsidRPr="002646A2">
        <w:rPr>
          <w:rFonts w:ascii="Times New Roman" w:hAnsi="Times New Roman" w:cs="Times New Roman"/>
          <w:b/>
          <w:sz w:val="26"/>
          <w:szCs w:val="26"/>
        </w:rPr>
        <w:t>язаний</w:t>
      </w:r>
      <w:proofErr w:type="spellEnd"/>
      <w:r w:rsidR="004A6702" w:rsidRPr="00264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отримати паспорт.</w:t>
      </w:r>
    </w:p>
    <w:p w:rsidR="004A6702" w:rsidRPr="002646A2" w:rsidRDefault="004A6702" w:rsidP="002646A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2646A2">
        <w:rPr>
          <w:rFonts w:ascii="Times New Roman" w:hAnsi="Times New Roman" w:cs="Times New Roman"/>
          <w:sz w:val="26"/>
          <w:szCs w:val="26"/>
          <w:lang w:val="uk-UA"/>
        </w:rPr>
        <w:t>Для виготовлення паспорта вперше необхідно:</w:t>
      </w:r>
    </w:p>
    <w:p w:rsidR="004A6702" w:rsidRPr="002646A2" w:rsidRDefault="004A6702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>1)</w:t>
      </w:r>
      <w:r w:rsidR="00670D49"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свідоцтво про народження;</w:t>
      </w:r>
    </w:p>
    <w:p w:rsidR="004A6702" w:rsidRPr="002646A2" w:rsidRDefault="004A6702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>2)</w:t>
      </w:r>
      <w:r w:rsidR="00670D49"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оригінали документів, що підтверджують гром</w:t>
      </w:r>
      <w:r w:rsidR="00670D49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адянство та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посвідчують </w:t>
      </w:r>
      <w:r w:rsidR="00670D49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особу батьків, які на момент народження особи перебували у громадянстві України (для підтвердження факту належності особи до громадянства України);</w:t>
      </w:r>
    </w:p>
    <w:p w:rsidR="00670D49" w:rsidRPr="002646A2" w:rsidRDefault="00670D49" w:rsidP="002646A2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 xml:space="preserve">3)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паспорт громадянина  України для виїзду за кордон (</w:t>
      </w:r>
      <w:r w:rsidRPr="002646A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 наявності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);</w:t>
      </w:r>
    </w:p>
    <w:p w:rsidR="00670D49" w:rsidRPr="002646A2" w:rsidRDefault="00670D49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4)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посвідчення про взяття на облік бездомних осіб (для бездомних осіб);</w:t>
      </w:r>
    </w:p>
    <w:p w:rsidR="00670D49" w:rsidRPr="002646A2" w:rsidRDefault="00670D49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>5)</w:t>
      </w:r>
      <w:r w:rsidR="002646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довідку про взяття на облік внутрішньо переміщеної особи (для внутрішньо переміщених осіб);</w:t>
      </w:r>
    </w:p>
    <w:p w:rsidR="00B53A03" w:rsidRPr="002646A2" w:rsidRDefault="00670D49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6)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документ, що посвід</w:t>
      </w:r>
      <w:r w:rsidR="00B53A03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чує особу законного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представника</w:t>
      </w:r>
      <w:r w:rsidR="00B53A03" w:rsidRPr="002646A2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B53A03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уповноваженої особи, та документ, що підтверджує повноваження особи як законного представника</w:t>
      </w:r>
      <w:r w:rsidR="00B53A03" w:rsidRPr="002646A2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B53A03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уповноваженої особи;</w:t>
      </w:r>
    </w:p>
    <w:p w:rsidR="00B53A03" w:rsidRPr="002646A2" w:rsidRDefault="00B53A03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7)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документи, що підтверджують відомості для внесення додаткової змінної інформації до безконтактного електронного носія та у паспорт;</w:t>
      </w:r>
    </w:p>
    <w:p w:rsidR="00B53A03" w:rsidRPr="002646A2" w:rsidRDefault="00B53A03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про місце проживання –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довідку органу реєстрації встановленого зразка;</w:t>
      </w:r>
    </w:p>
    <w:p w:rsidR="00B53A03" w:rsidRPr="002646A2" w:rsidRDefault="00B53A03" w:rsidP="002646A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про зміну імені – 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свідоцтво про зміну</w:t>
      </w:r>
      <w:r w:rsidR="002650CD"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імені або документ, який став підставою для зміни імені;</w:t>
      </w:r>
    </w:p>
    <w:p w:rsidR="002650CD" w:rsidRPr="002646A2" w:rsidRDefault="002650CD" w:rsidP="002646A2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довідку про присвоєння реєстраційного номера облікової картки платника податків з Державного реєстру фізичних осіб – платників податків або повідомлення про відмову від його прийняття (</w:t>
      </w:r>
      <w:r w:rsidRPr="002646A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 наявності</w:t>
      </w:r>
      <w:r w:rsidRPr="002646A2">
        <w:rPr>
          <w:rFonts w:ascii="Times New Roman" w:hAnsi="Times New Roman" w:cs="Times New Roman"/>
          <w:sz w:val="26"/>
          <w:szCs w:val="26"/>
          <w:u w:val="single"/>
          <w:lang w:val="uk-UA"/>
        </w:rPr>
        <w:t>).</w:t>
      </w:r>
    </w:p>
    <w:p w:rsidR="002646A2" w:rsidRDefault="002650CD" w:rsidP="002646A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646A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2650CD" w:rsidRPr="002646A2" w:rsidRDefault="002650CD" w:rsidP="002646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Документи, видані за кордоном, подаються з офіційним перекладом на українську мову, засвідчені нотаріально.</w:t>
      </w:r>
    </w:p>
    <w:p w:rsidR="002650CD" w:rsidRPr="002646A2" w:rsidRDefault="002650CD" w:rsidP="002646A2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ab/>
        <w:t>Для осіб, які зареєстровані на території міста, документи приймаються за адресою м. Чернівці, вул. Руська, 248 М, кабінет №2.</w:t>
      </w:r>
    </w:p>
    <w:p w:rsidR="00CC70D3" w:rsidRPr="002646A2" w:rsidRDefault="00CC70D3" w:rsidP="00CC70D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Прийом здійснюється:</w:t>
      </w:r>
    </w:p>
    <w:p w:rsidR="00CC70D3" w:rsidRPr="002646A2" w:rsidRDefault="00CC70D3" w:rsidP="00CC70D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Понеділок – четвер з 9.00 до 16.45</w:t>
      </w:r>
    </w:p>
    <w:p w:rsidR="00B53A03" w:rsidRPr="002646A2" w:rsidRDefault="00CC70D3" w:rsidP="004A67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="00264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</w:t>
      </w:r>
      <w:r w:rsidR="002646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П’ятниця                   </w:t>
      </w:r>
      <w:bookmarkStart w:id="0" w:name="_GoBack"/>
      <w:bookmarkEnd w:id="0"/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з 9.00</w:t>
      </w:r>
      <w:r w:rsidR="002646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до</w:t>
      </w:r>
      <w:r w:rsidR="002646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646A2">
        <w:rPr>
          <w:rFonts w:ascii="Times New Roman" w:hAnsi="Times New Roman" w:cs="Times New Roman"/>
          <w:b/>
          <w:sz w:val="26"/>
          <w:szCs w:val="26"/>
          <w:lang w:val="uk-UA"/>
        </w:rPr>
        <w:t>15.45.</w:t>
      </w:r>
      <w:r w:rsidR="002646A2" w:rsidRPr="00264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53A03" w:rsidRPr="002646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53A03" w:rsidRPr="00264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D49" w:rsidRPr="002646A2" w:rsidRDefault="00670D49" w:rsidP="004A670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0D49" w:rsidRPr="002646A2" w:rsidSect="00D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ED"/>
    <w:rsid w:val="002646A2"/>
    <w:rsid w:val="002650CD"/>
    <w:rsid w:val="004A6702"/>
    <w:rsid w:val="00670D49"/>
    <w:rsid w:val="00824199"/>
    <w:rsid w:val="008D199D"/>
    <w:rsid w:val="00B53A03"/>
    <w:rsid w:val="00CC70D3"/>
    <w:rsid w:val="00D72C35"/>
    <w:rsid w:val="00D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4</cp:revision>
  <dcterms:created xsi:type="dcterms:W3CDTF">2018-02-09T09:30:00Z</dcterms:created>
  <dcterms:modified xsi:type="dcterms:W3CDTF">2018-02-09T12:53:00Z</dcterms:modified>
</cp:coreProperties>
</file>